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12" w:rsidRDefault="00BA594E">
      <w:r>
        <w:t>Accounts Payable Steps</w:t>
      </w:r>
    </w:p>
    <w:tbl>
      <w:tblPr>
        <w:tblStyle w:val="TableGrid1"/>
        <w:tblW w:w="9670" w:type="dxa"/>
        <w:jc w:val="center"/>
        <w:tblLook w:val="04A0" w:firstRow="1" w:lastRow="0" w:firstColumn="1" w:lastColumn="0" w:noHBand="0" w:noVBand="1"/>
      </w:tblPr>
      <w:tblGrid>
        <w:gridCol w:w="7562"/>
        <w:gridCol w:w="1054"/>
        <w:gridCol w:w="1054"/>
      </w:tblGrid>
      <w:tr w:rsidR="00BA594E" w:rsidTr="004D5029">
        <w:trPr>
          <w:trHeight w:val="373"/>
          <w:jc w:val="center"/>
        </w:trPr>
        <w:tc>
          <w:tcPr>
            <w:tcW w:w="7562" w:type="dxa"/>
          </w:tcPr>
          <w:p w:rsidR="00BA594E" w:rsidRPr="003A3BB7" w:rsidRDefault="00BA594E" w:rsidP="004D5029">
            <w:pPr>
              <w:rPr>
                <w:b/>
              </w:rPr>
            </w:pPr>
            <w:r>
              <w:rPr>
                <w:b/>
              </w:rPr>
              <w:t>Accounts Payables (Bill.com) and Expense Recognition (Job/Class Costing) (Construction Contractors)</w:t>
            </w:r>
          </w:p>
        </w:tc>
        <w:tc>
          <w:tcPr>
            <w:tcW w:w="1054" w:type="dxa"/>
          </w:tcPr>
          <w:p w:rsidR="00BA594E" w:rsidRPr="00093FE6" w:rsidRDefault="00BA594E" w:rsidP="004D5029">
            <w:pPr>
              <w:jc w:val="center"/>
              <w:rPr>
                <w:sz w:val="16"/>
                <w:szCs w:val="16"/>
              </w:rPr>
            </w:pPr>
            <w:r w:rsidRPr="00093FE6">
              <w:rPr>
                <w:sz w:val="16"/>
                <w:szCs w:val="16"/>
              </w:rPr>
              <w:t>Prepared by &amp; Date</w:t>
            </w:r>
          </w:p>
        </w:tc>
        <w:tc>
          <w:tcPr>
            <w:tcW w:w="1054" w:type="dxa"/>
          </w:tcPr>
          <w:p w:rsidR="00BA594E" w:rsidRPr="00093FE6" w:rsidRDefault="00BA594E" w:rsidP="004D5029">
            <w:pPr>
              <w:jc w:val="center"/>
              <w:rPr>
                <w:sz w:val="16"/>
                <w:szCs w:val="16"/>
              </w:rPr>
            </w:pPr>
            <w:r w:rsidRPr="00093FE6">
              <w:rPr>
                <w:sz w:val="16"/>
                <w:szCs w:val="16"/>
              </w:rPr>
              <w:t>Reviewed by &amp; Date</w:t>
            </w:r>
          </w:p>
        </w:tc>
      </w:tr>
      <w:tr w:rsidR="00BA594E" w:rsidTr="004D5029">
        <w:trPr>
          <w:trHeight w:val="1017"/>
          <w:jc w:val="center"/>
        </w:trPr>
        <w:tc>
          <w:tcPr>
            <w:tcW w:w="7562" w:type="dxa"/>
          </w:tcPr>
          <w:p w:rsidR="00BA594E" w:rsidRDefault="00BA594E" w:rsidP="00BA59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Record outstanding bills in bill.com: 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Login to bill.com and check the inbox for outstanding bills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Code/record the outstanding bills  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Pay particular attention to “class” or “job” coding if appropriate per management’s policies and procedures</w:t>
            </w:r>
          </w:p>
        </w:tc>
        <w:tc>
          <w:tcPr>
            <w:tcW w:w="1054" w:type="dxa"/>
          </w:tcPr>
          <w:p w:rsidR="00BA594E" w:rsidRDefault="00BA594E" w:rsidP="004D5029"/>
        </w:tc>
        <w:tc>
          <w:tcPr>
            <w:tcW w:w="1054" w:type="dxa"/>
          </w:tcPr>
          <w:p w:rsidR="00BA594E" w:rsidRDefault="00BA594E" w:rsidP="004D5029"/>
        </w:tc>
      </w:tr>
      <w:tr w:rsidR="00BA594E" w:rsidTr="004D5029">
        <w:trPr>
          <w:trHeight w:val="332"/>
          <w:jc w:val="center"/>
        </w:trPr>
        <w:tc>
          <w:tcPr>
            <w:tcW w:w="7562" w:type="dxa"/>
          </w:tcPr>
          <w:p w:rsidR="00BA594E" w:rsidRDefault="00BA594E" w:rsidP="00BA59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Sync Bill.com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If Sync Errors arise, resolve errors per standard operating procedures</w:t>
            </w:r>
          </w:p>
        </w:tc>
        <w:tc>
          <w:tcPr>
            <w:tcW w:w="1054" w:type="dxa"/>
          </w:tcPr>
          <w:p w:rsidR="00BA594E" w:rsidRDefault="00BA594E" w:rsidP="004D5029"/>
        </w:tc>
        <w:tc>
          <w:tcPr>
            <w:tcW w:w="1054" w:type="dxa"/>
          </w:tcPr>
          <w:p w:rsidR="00BA594E" w:rsidRDefault="00BA594E" w:rsidP="004D5029"/>
        </w:tc>
      </w:tr>
      <w:tr w:rsidR="00BA594E" w:rsidTr="004D5029">
        <w:trPr>
          <w:trHeight w:val="772"/>
          <w:jc w:val="center"/>
        </w:trPr>
        <w:tc>
          <w:tcPr>
            <w:tcW w:w="7562" w:type="dxa"/>
          </w:tcPr>
          <w:p w:rsidR="00BA594E" w:rsidRDefault="00BA594E" w:rsidP="00BA59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Review the AP aging schedule: 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Make sure AP reflects the actual bills owed by the Company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Investigate old AP and determine if it is still valid (potentially delete if the bill has been previously paid or is invalid) 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Make sure AP that has been paid is no longer showing as outstanding (pay attention </w:t>
            </w:r>
            <w:proofErr w:type="gramStart"/>
            <w:r>
              <w:t>to:</w:t>
            </w:r>
            <w:proofErr w:type="gramEnd"/>
            <w:r>
              <w:t>)</w:t>
            </w:r>
          </w:p>
          <w:p w:rsidR="00BA594E" w:rsidRDefault="00BA594E" w:rsidP="00BA594E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Bills paid through a credit card, online banking, etc. </w:t>
            </w:r>
          </w:p>
          <w:p w:rsidR="00BA594E" w:rsidRDefault="00BA594E" w:rsidP="00BA594E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Bills paid via check outside of the system</w:t>
            </w:r>
          </w:p>
          <w:p w:rsidR="00BA594E" w:rsidRDefault="00BA594E" w:rsidP="004D5029">
            <w:pPr>
              <w:pStyle w:val="ListParagraph"/>
              <w:ind w:left="2160"/>
            </w:pPr>
          </w:p>
        </w:tc>
        <w:tc>
          <w:tcPr>
            <w:tcW w:w="1054" w:type="dxa"/>
          </w:tcPr>
          <w:p w:rsidR="00BA594E" w:rsidRDefault="00BA594E" w:rsidP="004D5029"/>
        </w:tc>
        <w:tc>
          <w:tcPr>
            <w:tcW w:w="1054" w:type="dxa"/>
          </w:tcPr>
          <w:p w:rsidR="00BA594E" w:rsidRDefault="00BA594E" w:rsidP="004D5029"/>
        </w:tc>
      </w:tr>
      <w:tr w:rsidR="00BA594E" w:rsidTr="004D5029">
        <w:trPr>
          <w:trHeight w:val="772"/>
          <w:jc w:val="center"/>
        </w:trPr>
        <w:tc>
          <w:tcPr>
            <w:tcW w:w="7562" w:type="dxa"/>
          </w:tcPr>
          <w:p w:rsidR="00BA594E" w:rsidRDefault="00BA594E" w:rsidP="00BA59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Job Costing. Make sure appropriate accounts have jobs assigned to them (Direct Materials, Direct Labor, Subcontractors, Overhead)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Run the “Expenses Not Assigned to Jobs” (under “Industry Specific” and “Contractors” reports)</w:t>
            </w:r>
          </w:p>
          <w:p w:rsidR="00BA594E" w:rsidRDefault="00BA594E" w:rsidP="00BA594E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Review COGS accounts and assign job numbers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Run “Profit and Loss by Job” (Under “Company and Financial”)</w:t>
            </w:r>
          </w:p>
          <w:p w:rsidR="00BA594E" w:rsidRDefault="00BA594E" w:rsidP="00BA594E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 xml:space="preserve">Remove job numbers from SGA (Selling, General, and Administrative) GL accounts  </w:t>
            </w:r>
          </w:p>
        </w:tc>
        <w:tc>
          <w:tcPr>
            <w:tcW w:w="1054" w:type="dxa"/>
          </w:tcPr>
          <w:p w:rsidR="00BA594E" w:rsidRDefault="00BA594E" w:rsidP="004D5029"/>
        </w:tc>
        <w:tc>
          <w:tcPr>
            <w:tcW w:w="1054" w:type="dxa"/>
          </w:tcPr>
          <w:p w:rsidR="00BA594E" w:rsidRDefault="00BA594E" w:rsidP="004D5029"/>
        </w:tc>
      </w:tr>
      <w:tr w:rsidR="00BA594E" w:rsidTr="004D5029">
        <w:trPr>
          <w:trHeight w:val="772"/>
          <w:jc w:val="center"/>
        </w:trPr>
        <w:tc>
          <w:tcPr>
            <w:tcW w:w="7562" w:type="dxa"/>
          </w:tcPr>
          <w:p w:rsidR="00BA594E" w:rsidRDefault="00BA594E" w:rsidP="00BA59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Review Class assignment Costs </w:t>
            </w:r>
          </w:p>
          <w:p w:rsidR="00BA594E" w:rsidRDefault="00BA594E" w:rsidP="00BA594E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Run “Profit and Loss by Class”  (Under “Company and Financial”)</w:t>
            </w:r>
          </w:p>
          <w:p w:rsidR="00BA594E" w:rsidRDefault="00BA594E" w:rsidP="00BA594E">
            <w:pPr>
              <w:pStyle w:val="ListParagraph"/>
              <w:numPr>
                <w:ilvl w:val="2"/>
                <w:numId w:val="1"/>
              </w:numPr>
              <w:spacing w:after="0" w:line="240" w:lineRule="auto"/>
            </w:pPr>
            <w:r>
              <w:t>Reclassify appropriate costs to corresponding Classes</w:t>
            </w:r>
          </w:p>
        </w:tc>
        <w:tc>
          <w:tcPr>
            <w:tcW w:w="1054" w:type="dxa"/>
          </w:tcPr>
          <w:p w:rsidR="00BA594E" w:rsidRDefault="00BA594E" w:rsidP="004D5029"/>
        </w:tc>
        <w:tc>
          <w:tcPr>
            <w:tcW w:w="1054" w:type="dxa"/>
          </w:tcPr>
          <w:p w:rsidR="00BA594E" w:rsidRDefault="00BA594E" w:rsidP="004D5029"/>
        </w:tc>
      </w:tr>
      <w:tr w:rsidR="00BA594E" w:rsidTr="004D5029">
        <w:trPr>
          <w:trHeight w:val="772"/>
          <w:jc w:val="center"/>
        </w:trPr>
        <w:tc>
          <w:tcPr>
            <w:tcW w:w="7562" w:type="dxa"/>
          </w:tcPr>
          <w:p w:rsidR="00BA594E" w:rsidRDefault="00BA594E" w:rsidP="00BA59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Send the client an email with AP Aging and questions. </w:t>
            </w:r>
          </w:p>
        </w:tc>
        <w:tc>
          <w:tcPr>
            <w:tcW w:w="1054" w:type="dxa"/>
          </w:tcPr>
          <w:p w:rsidR="00BA594E" w:rsidRDefault="00BA594E" w:rsidP="004D5029"/>
        </w:tc>
        <w:tc>
          <w:tcPr>
            <w:tcW w:w="1054" w:type="dxa"/>
          </w:tcPr>
          <w:p w:rsidR="00BA594E" w:rsidRDefault="00BA594E" w:rsidP="004D5029"/>
        </w:tc>
      </w:tr>
    </w:tbl>
    <w:p w:rsidR="00BA594E" w:rsidRDefault="00BA594E"/>
    <w:p w:rsidR="00BA594E" w:rsidRDefault="00BA594E"/>
    <w:p w:rsidR="00BA594E" w:rsidRDefault="00BA594E"/>
    <w:p w:rsidR="00BA594E" w:rsidRDefault="00BA594E"/>
    <w:p w:rsidR="00BA594E" w:rsidRDefault="00BA594E"/>
    <w:p w:rsidR="00BA594E" w:rsidRDefault="00BA594E"/>
    <w:p w:rsidR="00BA594E" w:rsidRPr="00EA2E14" w:rsidRDefault="00BA594E" w:rsidP="00BA594E">
      <w:pPr>
        <w:spacing w:after="160" w:line="259" w:lineRule="auto"/>
        <w:rPr>
          <w:b/>
          <w:i/>
        </w:rPr>
      </w:pPr>
      <w:r>
        <w:rPr>
          <w:b/>
          <w:i/>
        </w:rPr>
        <w:lastRenderedPageBreak/>
        <w:t>Accounts Payable</w:t>
      </w:r>
      <w:r w:rsidRPr="00EA2E14">
        <w:rPr>
          <w:b/>
          <w:i/>
        </w:rPr>
        <w:t xml:space="preserve"> Canned Response: </w:t>
      </w:r>
    </w:p>
    <w:p w:rsidR="00BA594E" w:rsidRPr="00EA2E14" w:rsidRDefault="00BA594E" w:rsidP="00BA594E">
      <w:pPr>
        <w:spacing w:after="160" w:line="259" w:lineRule="auto"/>
      </w:pPr>
    </w:p>
    <w:p w:rsidR="00BA594E" w:rsidRPr="00EA2E14" w:rsidRDefault="00BA594E" w:rsidP="00BA594E">
      <w:pPr>
        <w:spacing w:after="160" w:line="259" w:lineRule="auto"/>
      </w:pPr>
      <w:r w:rsidRPr="00EA2E14">
        <w:t xml:space="preserve">Dear &lt;Client&gt;, </w:t>
      </w:r>
    </w:p>
    <w:p w:rsidR="00BA594E" w:rsidRPr="00EA2E14" w:rsidRDefault="00BA594E" w:rsidP="00BA594E">
      <w:pPr>
        <w:spacing w:after="160" w:line="259" w:lineRule="auto"/>
      </w:pPr>
      <w:r w:rsidRPr="00EA2E14">
        <w:t xml:space="preserve">Please review the attached Accounts </w:t>
      </w:r>
      <w:r>
        <w:t>Payable</w:t>
      </w:r>
      <w:r w:rsidRPr="00EA2E14">
        <w:t xml:space="preserve"> List as of &lt;MM/DD/YY&gt;. </w:t>
      </w:r>
    </w:p>
    <w:p w:rsidR="00BA594E" w:rsidRPr="00EA2E14" w:rsidRDefault="00BA594E" w:rsidP="00BA594E">
      <w:pPr>
        <w:spacing w:after="160" w:line="259" w:lineRule="auto"/>
      </w:pPr>
      <w:r w:rsidRPr="00EA2E14">
        <w:t xml:space="preserve">You should look at a few very specific items: </w:t>
      </w:r>
    </w:p>
    <w:p w:rsidR="00BA594E" w:rsidRPr="00EA2E14" w:rsidRDefault="00BA594E" w:rsidP="00BA594E">
      <w:pPr>
        <w:numPr>
          <w:ilvl w:val="0"/>
          <w:numId w:val="2"/>
        </w:numPr>
        <w:spacing w:after="160" w:line="259" w:lineRule="auto"/>
        <w:contextualSpacing/>
        <w:rPr>
          <w:b/>
          <w:i/>
        </w:rPr>
      </w:pPr>
      <w:r>
        <w:rPr>
          <w:b/>
          <w:i/>
        </w:rPr>
        <w:t xml:space="preserve">Missing vendors to </w:t>
      </w:r>
      <w:r w:rsidRPr="00EA2E14">
        <w:rPr>
          <w:b/>
          <w:i/>
        </w:rPr>
        <w:t>who</w:t>
      </w:r>
      <w:r>
        <w:rPr>
          <w:b/>
          <w:i/>
        </w:rPr>
        <w:t>m you</w:t>
      </w:r>
      <w:r w:rsidRPr="00EA2E14">
        <w:rPr>
          <w:b/>
          <w:i/>
        </w:rPr>
        <w:t xml:space="preserve"> owe but are not on the report. </w:t>
      </w:r>
    </w:p>
    <w:p w:rsidR="00BA594E" w:rsidRPr="00EA2E14" w:rsidRDefault="00BA594E" w:rsidP="00BA594E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Keep in mind if the </w:t>
      </w:r>
      <w:r w:rsidR="00971AAC">
        <w:t xml:space="preserve">vendor invoices you after the list </w:t>
      </w:r>
      <w:proofErr w:type="spellStart"/>
      <w:r w:rsidR="00971AAC">
        <w:t>date.t</w:t>
      </w:r>
      <w:r w:rsidRPr="00EA2E14">
        <w:t>hey</w:t>
      </w:r>
      <w:proofErr w:type="spellEnd"/>
      <w:r w:rsidRPr="00EA2E14">
        <w:t xml:space="preserve"> would not be on the report. This is normal). </w:t>
      </w:r>
    </w:p>
    <w:p w:rsidR="00BA594E" w:rsidRPr="00EA2E14" w:rsidRDefault="00971AAC" w:rsidP="00BA594E">
      <w:pPr>
        <w:numPr>
          <w:ilvl w:val="0"/>
          <w:numId w:val="2"/>
        </w:numPr>
        <w:spacing w:after="160" w:line="259" w:lineRule="auto"/>
        <w:contextualSpacing/>
      </w:pPr>
      <w:r>
        <w:rPr>
          <w:b/>
          <w:i/>
        </w:rPr>
        <w:t>Vendor</w:t>
      </w:r>
      <w:r w:rsidR="00BA594E" w:rsidRPr="00EA2E14">
        <w:rPr>
          <w:b/>
          <w:i/>
        </w:rPr>
        <w:t xml:space="preserve">s who are on the aging report, but </w:t>
      </w:r>
      <w:r>
        <w:rPr>
          <w:b/>
          <w:i/>
        </w:rPr>
        <w:t xml:space="preserve">you have </w:t>
      </w:r>
      <w:r w:rsidR="00BA594E" w:rsidRPr="00EA2E14">
        <w:rPr>
          <w:b/>
          <w:i/>
        </w:rPr>
        <w:t xml:space="preserve">paid </w:t>
      </w:r>
      <w:r>
        <w:rPr>
          <w:b/>
          <w:i/>
        </w:rPr>
        <w:t xml:space="preserve">the vendor </w:t>
      </w:r>
      <w:r w:rsidR="00BA594E" w:rsidRPr="00EA2E14">
        <w:rPr>
          <w:b/>
          <w:i/>
        </w:rPr>
        <w:t>as of the report date</w:t>
      </w:r>
      <w:r w:rsidR="00BA594E" w:rsidRPr="00EA2E14">
        <w:t xml:space="preserve">. </w:t>
      </w:r>
    </w:p>
    <w:p w:rsidR="00BA594E" w:rsidRPr="00EA2E14" w:rsidRDefault="00BA594E" w:rsidP="00BA594E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This indicates the payments were not applied to the </w:t>
      </w:r>
      <w:r w:rsidR="00971AAC">
        <w:t>vendor invoice (possible duplicate expense in the accounting system if the payment was recorded)</w:t>
      </w:r>
      <w:r w:rsidRPr="00EA2E14">
        <w:t xml:space="preserve">. </w:t>
      </w:r>
    </w:p>
    <w:p w:rsidR="00BA594E" w:rsidRPr="00EA2E14" w:rsidRDefault="00BA594E" w:rsidP="00BA594E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However, please </w:t>
      </w:r>
      <w:r w:rsidR="00971AAC">
        <w:t>remember if you</w:t>
      </w:r>
      <w:r w:rsidRPr="00EA2E14">
        <w:t xml:space="preserve"> paid AFTER the report date, the </w:t>
      </w:r>
      <w:r w:rsidR="00971AAC">
        <w:t>vendor invoice would still be outstanding</w:t>
      </w:r>
      <w:r w:rsidRPr="00EA2E14">
        <w:t xml:space="preserve">. </w:t>
      </w:r>
    </w:p>
    <w:p w:rsidR="00BA594E" w:rsidRPr="00EA2E14" w:rsidRDefault="00971AAC" w:rsidP="00BA594E">
      <w:pPr>
        <w:numPr>
          <w:ilvl w:val="0"/>
          <w:numId w:val="2"/>
        </w:numPr>
        <w:spacing w:after="160" w:line="259" w:lineRule="auto"/>
        <w:contextualSpacing/>
      </w:pPr>
      <w:r>
        <w:rPr>
          <w:b/>
          <w:i/>
        </w:rPr>
        <w:t>Vendors with AP that has been outstanding greater</w:t>
      </w:r>
      <w:r w:rsidR="00BA594E" w:rsidRPr="00EA2E14">
        <w:rPr>
          <w:b/>
          <w:i/>
        </w:rPr>
        <w:t xml:space="preserve"> than 90 days</w:t>
      </w:r>
      <w:r w:rsidR="00BA594E" w:rsidRPr="00EA2E14">
        <w:t xml:space="preserve">. </w:t>
      </w:r>
    </w:p>
    <w:p w:rsidR="00BA594E" w:rsidRPr="00EA2E14" w:rsidRDefault="00BA594E" w:rsidP="00BA594E">
      <w:pPr>
        <w:numPr>
          <w:ilvl w:val="1"/>
          <w:numId w:val="2"/>
        </w:numPr>
        <w:spacing w:after="160" w:line="259" w:lineRule="auto"/>
        <w:contextualSpacing/>
      </w:pPr>
      <w:r w:rsidRPr="00EA2E14">
        <w:t xml:space="preserve">Has the </w:t>
      </w:r>
      <w:r w:rsidR="00971AAC">
        <w:t>vendor been</w:t>
      </w:r>
      <w:r w:rsidRPr="00EA2E14">
        <w:t xml:space="preserve"> paid but the payment was not correctly applied to the </w:t>
      </w:r>
      <w:r w:rsidR="00971AAC">
        <w:t>vendor invoice</w:t>
      </w:r>
      <w:r w:rsidRPr="00EA2E14">
        <w:t xml:space="preserve">? </w:t>
      </w:r>
    </w:p>
    <w:p w:rsidR="00BA594E" w:rsidRPr="00EA2E14" w:rsidRDefault="00971AAC" w:rsidP="00BA594E">
      <w:pPr>
        <w:numPr>
          <w:ilvl w:val="1"/>
          <w:numId w:val="2"/>
        </w:numPr>
        <w:spacing w:after="160" w:line="259" w:lineRule="auto"/>
        <w:contextualSpacing/>
      </w:pPr>
      <w:r>
        <w:t>If the vendor</w:t>
      </w:r>
      <w:r w:rsidR="00BA594E" w:rsidRPr="00EA2E14">
        <w:t xml:space="preserve"> has not </w:t>
      </w:r>
      <w:r>
        <w:t xml:space="preserve">been </w:t>
      </w:r>
      <w:r w:rsidR="00BA594E" w:rsidRPr="00EA2E14">
        <w:t xml:space="preserve">paid, is the </w:t>
      </w:r>
      <w:r>
        <w:t>payable</w:t>
      </w:r>
      <w:r w:rsidR="00BA594E" w:rsidRPr="00EA2E14">
        <w:t xml:space="preserve"> still </w:t>
      </w:r>
      <w:r>
        <w:t>outstanding</w:t>
      </w:r>
      <w:r w:rsidR="00BA594E" w:rsidRPr="00EA2E14">
        <w:t xml:space="preserve">? </w:t>
      </w:r>
    </w:p>
    <w:p w:rsidR="00BA594E" w:rsidRPr="00EA2E14" w:rsidRDefault="00BA594E" w:rsidP="00BA594E">
      <w:pPr>
        <w:numPr>
          <w:ilvl w:val="0"/>
          <w:numId w:val="2"/>
        </w:numPr>
        <w:spacing w:after="160" w:line="259" w:lineRule="auto"/>
        <w:contextualSpacing/>
        <w:rPr>
          <w:b/>
          <w:i/>
        </w:rPr>
      </w:pPr>
      <w:r w:rsidRPr="00EA2E14">
        <w:rPr>
          <w:b/>
          <w:i/>
        </w:rPr>
        <w:t xml:space="preserve">Review ALL </w:t>
      </w:r>
      <w:r w:rsidR="003506C2">
        <w:rPr>
          <w:b/>
          <w:i/>
        </w:rPr>
        <w:t xml:space="preserve">payables to ensure correct accrual of the vendor invoice. You should review the amount, the date </w:t>
      </w:r>
      <w:r w:rsidRPr="00EA2E14">
        <w:rPr>
          <w:b/>
          <w:i/>
        </w:rPr>
        <w:t xml:space="preserve">invoiced, </w:t>
      </w:r>
      <w:r w:rsidR="003506C2">
        <w:rPr>
          <w:b/>
          <w:i/>
        </w:rPr>
        <w:t>e</w:t>
      </w:r>
      <w:r w:rsidRPr="00EA2E14">
        <w:rPr>
          <w:b/>
          <w:i/>
        </w:rPr>
        <w:t>t</w:t>
      </w:r>
      <w:r w:rsidR="003506C2">
        <w:rPr>
          <w:b/>
          <w:i/>
        </w:rPr>
        <w:t>c</w:t>
      </w:r>
      <w:r w:rsidRPr="00EA2E14">
        <w:rPr>
          <w:b/>
          <w:i/>
        </w:rPr>
        <w:t xml:space="preserve">. </w:t>
      </w:r>
    </w:p>
    <w:p w:rsidR="00BA594E" w:rsidRPr="00EA2E14" w:rsidRDefault="00BA594E" w:rsidP="00BA594E">
      <w:pPr>
        <w:spacing w:after="160" w:line="259" w:lineRule="auto"/>
      </w:pPr>
      <w:r w:rsidRPr="00EA2E14">
        <w:t xml:space="preserve">Please reach out to us if you see any discrepancies. </w:t>
      </w:r>
    </w:p>
    <w:p w:rsidR="00BA594E" w:rsidRPr="00EA2E14" w:rsidRDefault="00BA594E" w:rsidP="00BA594E">
      <w:pPr>
        <w:spacing w:after="160" w:line="259" w:lineRule="auto"/>
      </w:pPr>
      <w:r w:rsidRPr="00EA2E14">
        <w:t>We have attached a copy of the A/</w:t>
      </w:r>
      <w:r w:rsidR="00FB1857">
        <w:t>P</w:t>
      </w:r>
      <w:r w:rsidRPr="00EA2E14">
        <w:t xml:space="preserve"> aging report in excel. Discrepancies are highlighted for your review (if any). </w:t>
      </w:r>
      <w:bookmarkStart w:id="0" w:name="_GoBack"/>
      <w:bookmarkEnd w:id="0"/>
    </w:p>
    <w:p w:rsidR="00BA594E" w:rsidRDefault="00BA594E"/>
    <w:p w:rsidR="00BA594E" w:rsidRDefault="00BA594E"/>
    <w:p w:rsidR="00BA594E" w:rsidRDefault="00BA594E"/>
    <w:sectPr w:rsidR="00BA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061"/>
    <w:multiLevelType w:val="hybridMultilevel"/>
    <w:tmpl w:val="9E7C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28C"/>
    <w:multiLevelType w:val="hybridMultilevel"/>
    <w:tmpl w:val="1404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E"/>
    <w:rsid w:val="003506C2"/>
    <w:rsid w:val="00971AAC"/>
    <w:rsid w:val="00A37112"/>
    <w:rsid w:val="00BA594E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0DFB4-BF08-4890-A924-123839E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A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alvarez</dc:creator>
  <cp:keywords/>
  <dc:description/>
  <cp:lastModifiedBy>ivan alvarez</cp:lastModifiedBy>
  <cp:revision>3</cp:revision>
  <dcterms:created xsi:type="dcterms:W3CDTF">2016-06-28T01:16:00Z</dcterms:created>
  <dcterms:modified xsi:type="dcterms:W3CDTF">2016-06-28T01:31:00Z</dcterms:modified>
</cp:coreProperties>
</file>